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1466" w:rsidRPr="0061398E" w:rsidRDefault="00D51466" w:rsidP="00D51466">
      <w:pPr>
        <w:pStyle w:val="a3"/>
        <w:spacing w:before="0" w:beforeAutospacing="0" w:after="0" w:afterAutospacing="0"/>
        <w:jc w:val="center"/>
        <w:rPr>
          <w:color w:val="000000"/>
          <w:sz w:val="28"/>
          <w:szCs w:val="28"/>
          <w:lang w:val="kk-KZ"/>
        </w:rPr>
      </w:pPr>
      <w:r w:rsidRPr="0061398E">
        <w:rPr>
          <w:color w:val="000000"/>
          <w:sz w:val="28"/>
          <w:szCs w:val="28"/>
          <w:lang w:val="kk-KZ"/>
        </w:rPr>
        <w:t xml:space="preserve">7 </w:t>
      </w:r>
      <w:r>
        <w:rPr>
          <w:color w:val="000000"/>
          <w:sz w:val="28"/>
          <w:szCs w:val="28"/>
          <w:lang w:val="kk-KZ"/>
        </w:rPr>
        <w:t>ДӘРІС</w:t>
      </w:r>
      <w:r w:rsidRPr="0061398E">
        <w:rPr>
          <w:color w:val="000000"/>
          <w:sz w:val="28"/>
          <w:szCs w:val="28"/>
          <w:lang w:val="kk-KZ"/>
        </w:rPr>
        <w:t xml:space="preserve"> «НАҚТЫ МИКРОТРИЛАТЕРАЦИЯ. ЖОБАЛАРДЫҢ ДӘЛДІГІН БАҒАЛАУ. СЫЗЫҚТЫҚ ӨЛШЕУ ЕРЕКШЕЛІКТЕРІ»</w:t>
      </w:r>
    </w:p>
    <w:p w:rsidR="00D51466" w:rsidRDefault="00D51466" w:rsidP="00D51466">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D51466" w:rsidRPr="0061398E" w:rsidRDefault="00D51466" w:rsidP="00D51466">
      <w:pPr>
        <w:pStyle w:val="a3"/>
        <w:spacing w:before="0" w:beforeAutospacing="0" w:after="0" w:afterAutospacing="0"/>
        <w:ind w:firstLine="709"/>
        <w:jc w:val="both"/>
        <w:rPr>
          <w:color w:val="000000"/>
          <w:sz w:val="28"/>
          <w:szCs w:val="28"/>
          <w:lang w:val="kk-KZ"/>
        </w:rPr>
      </w:pPr>
      <w:r w:rsidRPr="0061398E">
        <w:rPr>
          <w:color w:val="000000"/>
          <w:sz w:val="28"/>
          <w:szCs w:val="28"/>
          <w:lang w:val="kk-KZ"/>
        </w:rPr>
        <w:t>Жоспар:</w:t>
      </w:r>
    </w:p>
    <w:p w:rsidR="00D51466" w:rsidRPr="0061398E" w:rsidRDefault="00D51466" w:rsidP="00D5146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61398E">
        <w:rPr>
          <w:color w:val="000000"/>
          <w:sz w:val="28"/>
          <w:szCs w:val="28"/>
          <w:lang w:val="kk-KZ"/>
        </w:rPr>
        <w:t>1 Микротрилатерация желілерін құру қажеттілігі.</w:t>
      </w:r>
    </w:p>
    <w:p w:rsidR="00D51466" w:rsidRPr="00F17263" w:rsidRDefault="00D51466" w:rsidP="00D5146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Жобалардың дәлдігін бағалау.</w:t>
      </w:r>
    </w:p>
    <w:p w:rsidR="00D51466" w:rsidRPr="00F17263" w:rsidRDefault="00D51466" w:rsidP="00D5146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3 Сызықтық өлшеу ерекшеліктері.</w:t>
      </w:r>
    </w:p>
    <w:p w:rsidR="00D51466" w:rsidRDefault="00D51466" w:rsidP="00D51466">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D51466" w:rsidRPr="00F17263" w:rsidRDefault="00D51466" w:rsidP="00D51466">
      <w:pPr>
        <w:pStyle w:val="a3"/>
        <w:spacing w:before="0" w:beforeAutospacing="0" w:after="0" w:afterAutospacing="0"/>
        <w:ind w:firstLine="709"/>
        <w:jc w:val="both"/>
        <w:rPr>
          <w:color w:val="000000"/>
          <w:sz w:val="28"/>
          <w:szCs w:val="28"/>
          <w:lang w:val="kk-KZ"/>
        </w:rPr>
      </w:pPr>
      <w:r w:rsidRPr="00F17263">
        <w:rPr>
          <w:color w:val="000000"/>
          <w:sz w:val="28"/>
          <w:szCs w:val="28"/>
          <w:lang w:val="kk-KZ"/>
        </w:rPr>
        <w:t>Ғимараттар құрылысын геодезиялық қамтамасыз ету кезінде бірқатар жағдайларда дәлдігі жоғары Бұрыштық өлшеулер өндірісімен қиындықтар туындайды. Олар желі мен құрылыс кедергілерінің өте қысқа жақтары болуына байланысты туындайды. Сонда трилатерациялық құрылыстар түрінде геодезиялық желілерді құру қажеттілігі пайда болады. Микротрилатерация әдісі биіктік ғимараттар мен прецизиондық құрылыстарды салу кезінде кеңінен қолданылады.</w:t>
      </w:r>
    </w:p>
    <w:p w:rsidR="00D51466" w:rsidRDefault="00D51466" w:rsidP="00D5146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Трилатерациялық құрылыстардың дәлдігін есептеу негізінде сызықтық үшбұрыштың а бұрышының тА қатесі мен та, тв және тс оның а,b және С жақтары қателері арасындағы байланыс жатыр:</w:t>
      </w:r>
    </w:p>
    <w:p w:rsidR="00D51466" w:rsidRPr="00F17263" w:rsidRDefault="00D51466" w:rsidP="00D51466">
      <w:pPr>
        <w:pStyle w:val="a3"/>
        <w:spacing w:before="0" w:beforeAutospacing="0" w:after="0" w:afterAutospacing="0"/>
        <w:jc w:val="both"/>
        <w:rPr>
          <w:color w:val="000000"/>
          <w:sz w:val="28"/>
          <w:szCs w:val="28"/>
          <w:lang w:val="kk-KZ"/>
        </w:rPr>
      </w:pPr>
    </w:p>
    <w:p w:rsidR="00D51466" w:rsidRDefault="00D51466" w:rsidP="00D5146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noProof/>
          <w:color w:val="000000"/>
          <w:sz w:val="28"/>
          <w:szCs w:val="28"/>
        </w:rPr>
        <w:drawing>
          <wp:inline distT="0" distB="0" distL="0" distR="0">
            <wp:extent cx="1857936" cy="346230"/>
            <wp:effectExtent l="19050" t="0" r="0" b="0"/>
            <wp:docPr id="2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srcRect/>
                    <a:stretch>
                      <a:fillRect/>
                    </a:stretch>
                  </pic:blipFill>
                  <pic:spPr bwMode="auto">
                    <a:xfrm>
                      <a:off x="0" y="0"/>
                      <a:ext cx="1861820" cy="349885"/>
                    </a:xfrm>
                    <a:prstGeom prst="rect">
                      <a:avLst/>
                    </a:prstGeom>
                    <a:noFill/>
                    <a:ln w="9525">
                      <a:noFill/>
                      <a:miter lim="800000"/>
                      <a:headEnd/>
                      <a:tailEnd/>
                    </a:ln>
                  </pic:spPr>
                </pic:pic>
              </a:graphicData>
            </a:graphic>
          </wp:inline>
        </w:drawing>
      </w:r>
      <w:r w:rsidRPr="003F013D">
        <w:rPr>
          <w:color w:val="000000"/>
          <w:sz w:val="28"/>
          <w:szCs w:val="28"/>
          <w:lang w:val="kk-KZ"/>
        </w:rPr>
        <w:t xml:space="preserve">                            </w:t>
      </w:r>
      <w:r>
        <w:rPr>
          <w:color w:val="000000"/>
          <w:sz w:val="28"/>
          <w:szCs w:val="28"/>
          <w:lang w:val="kk-KZ"/>
        </w:rPr>
        <w:t xml:space="preserve">                           </w:t>
      </w:r>
      <w:r w:rsidRPr="00F17263">
        <w:rPr>
          <w:color w:val="000000"/>
          <w:sz w:val="28"/>
          <w:szCs w:val="28"/>
          <w:lang w:val="kk-KZ"/>
        </w:rPr>
        <w:t>(7.1)</w:t>
      </w:r>
    </w:p>
    <w:p w:rsidR="00D51466" w:rsidRPr="003F013D" w:rsidRDefault="00D51466" w:rsidP="00D51466">
      <w:pPr>
        <w:pStyle w:val="a3"/>
        <w:spacing w:before="0" w:beforeAutospacing="0" w:after="0" w:afterAutospacing="0"/>
        <w:jc w:val="both"/>
        <w:rPr>
          <w:color w:val="000000"/>
          <w:sz w:val="28"/>
          <w:szCs w:val="28"/>
          <w:lang w:val="kk-KZ"/>
        </w:rPr>
      </w:pPr>
    </w:p>
    <w:p w:rsidR="00D51466" w:rsidRPr="003F013D" w:rsidRDefault="00D51466" w:rsidP="00D51466">
      <w:pPr>
        <w:pStyle w:val="a3"/>
        <w:spacing w:before="0" w:beforeAutospacing="0" w:after="0" w:afterAutospacing="0"/>
        <w:jc w:val="center"/>
        <w:rPr>
          <w:color w:val="000000"/>
          <w:sz w:val="28"/>
          <w:szCs w:val="28"/>
          <w:lang w:val="kk-KZ"/>
        </w:rPr>
      </w:pPr>
      <w:r w:rsidRPr="003F013D">
        <w:rPr>
          <w:noProof/>
          <w:color w:val="000000"/>
          <w:sz w:val="28"/>
          <w:szCs w:val="28"/>
        </w:rPr>
        <w:drawing>
          <wp:inline distT="0" distB="0" distL="0" distR="0">
            <wp:extent cx="1818628" cy="1207363"/>
            <wp:effectExtent l="19050" t="0" r="0" b="0"/>
            <wp:docPr id="2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1817370" cy="1204595"/>
                    </a:xfrm>
                    <a:prstGeom prst="rect">
                      <a:avLst/>
                    </a:prstGeom>
                    <a:noFill/>
                    <a:ln w="9525">
                      <a:noFill/>
                      <a:miter lim="800000"/>
                      <a:headEnd/>
                      <a:tailEnd/>
                    </a:ln>
                  </pic:spPr>
                </pic:pic>
              </a:graphicData>
            </a:graphic>
          </wp:inline>
        </w:drawing>
      </w:r>
    </w:p>
    <w:p w:rsidR="00D51466" w:rsidRPr="003F013D" w:rsidRDefault="00D51466" w:rsidP="00D51466">
      <w:pPr>
        <w:pStyle w:val="a3"/>
        <w:spacing w:before="0" w:beforeAutospacing="0" w:after="0" w:afterAutospacing="0"/>
        <w:jc w:val="both"/>
        <w:rPr>
          <w:sz w:val="28"/>
          <w:szCs w:val="28"/>
          <w:lang w:val="kk-KZ"/>
        </w:rPr>
      </w:pPr>
    </w:p>
    <w:p w:rsidR="00D51466" w:rsidRPr="003F013D" w:rsidRDefault="00D51466" w:rsidP="00D51466">
      <w:pPr>
        <w:pStyle w:val="a3"/>
        <w:spacing w:before="0" w:beforeAutospacing="0" w:after="0" w:afterAutospacing="0"/>
        <w:jc w:val="both"/>
        <w:rPr>
          <w:color w:val="000000"/>
          <w:sz w:val="28"/>
          <w:szCs w:val="28"/>
          <w:lang w:val="kk-KZ"/>
        </w:rPr>
      </w:pPr>
      <w:r w:rsidRPr="003F013D">
        <w:rPr>
          <w:color w:val="000000"/>
          <w:sz w:val="28"/>
          <w:szCs w:val="28"/>
          <w:lang w:val="kk-KZ"/>
        </w:rPr>
        <w:t xml:space="preserve">                                                    </w:t>
      </w:r>
    </w:p>
    <w:p w:rsidR="00D51466" w:rsidRPr="003F013D" w:rsidRDefault="00D51466" w:rsidP="00D51466">
      <w:pPr>
        <w:pStyle w:val="a3"/>
        <w:spacing w:before="0" w:beforeAutospacing="0" w:after="0" w:afterAutospacing="0"/>
        <w:jc w:val="both"/>
        <w:rPr>
          <w:color w:val="000000"/>
          <w:sz w:val="28"/>
          <w:szCs w:val="28"/>
          <w:lang w:val="kk-KZ"/>
        </w:rPr>
      </w:pPr>
      <w:r w:rsidRPr="003F013D">
        <w:rPr>
          <w:color w:val="000000"/>
          <w:sz w:val="28"/>
          <w:szCs w:val="28"/>
          <w:lang w:val="kk-KZ"/>
        </w:rPr>
        <w:t>Сурет 7.1 – Сызықтық үшбұрыштың сызбасы</w:t>
      </w:r>
    </w:p>
    <w:p w:rsidR="00D51466" w:rsidRDefault="00D51466" w:rsidP="00D5146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ABC үшбұрышының элементтерін байланыстыратын косинустардың теоремасы негізінде:</w:t>
      </w:r>
    </w:p>
    <w:p w:rsidR="00D51466" w:rsidRPr="003F013D" w:rsidRDefault="00D51466" w:rsidP="00D51466">
      <w:pPr>
        <w:pStyle w:val="a3"/>
        <w:spacing w:before="0" w:beforeAutospacing="0" w:after="0" w:afterAutospacing="0"/>
        <w:jc w:val="both"/>
        <w:rPr>
          <w:color w:val="000000"/>
          <w:sz w:val="28"/>
          <w:szCs w:val="28"/>
          <w:lang w:val="kk-KZ"/>
        </w:rPr>
      </w:pPr>
    </w:p>
    <w:p w:rsidR="00D51466" w:rsidRPr="003F013D" w:rsidRDefault="00D51466" w:rsidP="00D51466">
      <w:pPr>
        <w:pStyle w:val="a3"/>
        <w:spacing w:before="0" w:beforeAutospacing="0" w:after="0" w:afterAutospacing="0"/>
        <w:jc w:val="both"/>
        <w:rPr>
          <w:color w:val="000000"/>
          <w:sz w:val="28"/>
          <w:szCs w:val="28"/>
          <w:lang w:val="kk-KZ"/>
        </w:rPr>
      </w:pPr>
      <w:r w:rsidRPr="003F013D">
        <w:rPr>
          <w:noProof/>
          <w:color w:val="000000"/>
          <w:sz w:val="28"/>
          <w:szCs w:val="28"/>
        </w:rPr>
        <w:drawing>
          <wp:inline distT="0" distB="0" distL="0" distR="0">
            <wp:extent cx="1738728" cy="683581"/>
            <wp:effectExtent l="19050" t="0" r="0" b="0"/>
            <wp:docPr id="2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1738630" cy="679450"/>
                    </a:xfrm>
                    <a:prstGeom prst="rect">
                      <a:avLst/>
                    </a:prstGeom>
                    <a:noFill/>
                    <a:ln w="9525">
                      <a:noFill/>
                      <a:miter lim="800000"/>
                      <a:headEnd/>
                      <a:tailEnd/>
                    </a:ln>
                  </pic:spPr>
                </pic:pic>
              </a:graphicData>
            </a:graphic>
          </wp:inline>
        </w:drawing>
      </w:r>
      <w:r w:rsidRPr="003F013D">
        <w:rPr>
          <w:color w:val="000000"/>
          <w:sz w:val="28"/>
          <w:szCs w:val="28"/>
          <w:lang w:val="kk-KZ"/>
        </w:rPr>
        <w:t xml:space="preserve">      </w:t>
      </w:r>
      <w:r>
        <w:rPr>
          <w:color w:val="000000"/>
          <w:sz w:val="28"/>
          <w:szCs w:val="28"/>
          <w:lang w:val="kk-KZ"/>
        </w:rPr>
        <w:t xml:space="preserve">                       </w:t>
      </w:r>
      <w:r w:rsidRPr="003F013D">
        <w:rPr>
          <w:color w:val="000000"/>
          <w:sz w:val="28"/>
          <w:szCs w:val="28"/>
          <w:lang w:val="kk-KZ"/>
        </w:rPr>
        <w:t xml:space="preserve">                             </w:t>
      </w:r>
      <w:r>
        <w:rPr>
          <w:color w:val="000000"/>
          <w:sz w:val="28"/>
          <w:szCs w:val="28"/>
          <w:lang w:val="kk-KZ"/>
        </w:rPr>
        <w:t xml:space="preserve">                            </w:t>
      </w:r>
      <w:r w:rsidRPr="00CC4728">
        <w:rPr>
          <w:color w:val="000000"/>
          <w:sz w:val="28"/>
          <w:szCs w:val="28"/>
          <w:lang w:val="kk-KZ"/>
        </w:rPr>
        <w:t>(7.2)</w:t>
      </w:r>
    </w:p>
    <w:p w:rsidR="00D51466" w:rsidRPr="003F013D" w:rsidRDefault="00D51466" w:rsidP="00D51466">
      <w:pPr>
        <w:pStyle w:val="a3"/>
        <w:spacing w:before="0" w:beforeAutospacing="0" w:after="0" w:afterAutospacing="0"/>
        <w:jc w:val="both"/>
        <w:rPr>
          <w:color w:val="000000"/>
          <w:sz w:val="28"/>
          <w:szCs w:val="28"/>
          <w:lang w:val="kk-KZ"/>
        </w:rPr>
      </w:pPr>
      <w:r w:rsidRPr="003F013D">
        <w:rPr>
          <w:color w:val="000000"/>
          <w:sz w:val="28"/>
          <w:szCs w:val="28"/>
          <w:lang w:val="kk-KZ"/>
        </w:rPr>
        <w:t xml:space="preserve">                                                                                                 </w:t>
      </w:r>
      <w:r>
        <w:rPr>
          <w:color w:val="000000"/>
          <w:sz w:val="28"/>
          <w:szCs w:val="28"/>
          <w:lang w:val="kk-KZ"/>
        </w:rPr>
        <w:t xml:space="preserve">                            </w:t>
      </w:r>
      <w:r w:rsidRPr="00CC4728">
        <w:rPr>
          <w:color w:val="000000"/>
          <w:sz w:val="28"/>
          <w:szCs w:val="28"/>
          <w:lang w:val="kk-KZ"/>
        </w:rPr>
        <w:t>(7.3)</w:t>
      </w:r>
    </w:p>
    <w:p w:rsidR="00D51466" w:rsidRPr="003F013D" w:rsidRDefault="00D51466" w:rsidP="00D5146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Дифференциалдау негізінде салмақ функциясы коэффициенттерін табамыз</w:t>
      </w:r>
    </w:p>
    <w:p w:rsidR="00D51466" w:rsidRPr="003F013D" w:rsidRDefault="00D51466" w:rsidP="00D51466">
      <w:pPr>
        <w:pStyle w:val="a3"/>
        <w:spacing w:before="0" w:beforeAutospacing="0" w:after="0" w:afterAutospacing="0"/>
        <w:jc w:val="both"/>
        <w:rPr>
          <w:color w:val="000000"/>
          <w:sz w:val="28"/>
          <w:szCs w:val="28"/>
          <w:lang w:val="kk-KZ"/>
        </w:rPr>
      </w:pPr>
      <w:r w:rsidRPr="003F013D">
        <w:rPr>
          <w:noProof/>
          <w:color w:val="000000"/>
          <w:sz w:val="28"/>
          <w:szCs w:val="28"/>
        </w:rPr>
        <w:lastRenderedPageBreak/>
        <w:drawing>
          <wp:inline distT="0" distB="0" distL="0" distR="0">
            <wp:extent cx="2085975" cy="1114425"/>
            <wp:effectExtent l="19050" t="0" r="9525" b="0"/>
            <wp:docPr id="29"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2085975" cy="1114425"/>
                    </a:xfrm>
                    <a:prstGeom prst="rect">
                      <a:avLst/>
                    </a:prstGeom>
                    <a:noFill/>
                    <a:ln w="9525">
                      <a:noFill/>
                      <a:miter lim="800000"/>
                      <a:headEnd/>
                      <a:tailEnd/>
                    </a:ln>
                  </pic:spPr>
                </pic:pic>
              </a:graphicData>
            </a:graphic>
          </wp:inline>
        </w:drawing>
      </w:r>
    </w:p>
    <w:p w:rsidR="00D51466" w:rsidRPr="003F013D" w:rsidRDefault="00D51466" w:rsidP="00D5146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CC4728">
        <w:rPr>
          <w:color w:val="000000"/>
          <w:sz w:val="28"/>
          <w:szCs w:val="28"/>
          <w:lang w:val="kk-KZ"/>
        </w:rPr>
        <w:t>(7.4)</w:t>
      </w:r>
    </w:p>
    <w:p w:rsidR="00D51466" w:rsidRPr="003F013D" w:rsidRDefault="00D51466" w:rsidP="00D51466">
      <w:pPr>
        <w:pStyle w:val="a3"/>
        <w:spacing w:before="0" w:beforeAutospacing="0" w:after="0" w:afterAutospacing="0"/>
        <w:jc w:val="both"/>
        <w:rPr>
          <w:sz w:val="28"/>
          <w:szCs w:val="28"/>
          <w:lang w:val="kk-KZ"/>
        </w:rPr>
      </w:pPr>
      <w:r w:rsidRPr="003F013D">
        <w:rPr>
          <w:sz w:val="28"/>
          <w:szCs w:val="28"/>
          <w:lang w:val="kk-KZ"/>
        </w:rPr>
        <w:t xml:space="preserve">мұндағы </w:t>
      </w:r>
      <w:r w:rsidRPr="003F013D">
        <w:rPr>
          <w:sz w:val="28"/>
          <w:szCs w:val="28"/>
        </w:rPr>
        <w:t>Δ</w:t>
      </w:r>
      <w:r w:rsidRPr="003F013D">
        <w:rPr>
          <w:sz w:val="28"/>
          <w:szCs w:val="28"/>
          <w:lang w:val="kk-KZ"/>
        </w:rPr>
        <w:t>-үшбұрыштың ауданы.</w:t>
      </w:r>
    </w:p>
    <w:p w:rsidR="00D51466" w:rsidRPr="003F013D" w:rsidRDefault="00D51466" w:rsidP="00D51466">
      <w:pPr>
        <w:jc w:val="both"/>
        <w:rPr>
          <w:rFonts w:ascii="Times New Roman" w:hAnsi="Times New Roman"/>
          <w:sz w:val="28"/>
          <w:szCs w:val="28"/>
          <w:lang w:val="kk-KZ"/>
        </w:rPr>
      </w:pPr>
      <w:r w:rsidRPr="003F013D">
        <w:rPr>
          <w:rFonts w:ascii="Times New Roman" w:hAnsi="Times New Roman"/>
          <w:sz w:val="28"/>
          <w:szCs w:val="28"/>
          <w:lang w:val="kk-KZ"/>
        </w:rPr>
        <w:t>(7.4) в (7.1), табыңыз:</w:t>
      </w:r>
    </w:p>
    <w:p w:rsidR="00D51466" w:rsidRPr="003F013D" w:rsidRDefault="00D51466" w:rsidP="00D51466">
      <w:pPr>
        <w:jc w:val="both"/>
        <w:rPr>
          <w:rFonts w:ascii="Times New Roman" w:hAnsi="Times New Roman"/>
          <w:sz w:val="28"/>
          <w:szCs w:val="28"/>
          <w:lang w:val="kk-KZ"/>
        </w:rPr>
      </w:pPr>
      <w:r w:rsidRPr="003F013D">
        <w:rPr>
          <w:rFonts w:ascii="Times New Roman" w:hAnsi="Times New Roman"/>
          <w:noProof/>
          <w:sz w:val="28"/>
          <w:szCs w:val="28"/>
        </w:rPr>
        <w:drawing>
          <wp:anchor distT="0" distB="0" distL="114300" distR="114300" simplePos="0" relativeHeight="251659264" behindDoc="0" locked="0" layoutInCell="1" allowOverlap="1">
            <wp:simplePos x="0" y="0"/>
            <wp:positionH relativeFrom="column">
              <wp:posOffset>1062990</wp:posOffset>
            </wp:positionH>
            <wp:positionV relativeFrom="paragraph">
              <wp:posOffset>26670</wp:posOffset>
            </wp:positionV>
            <wp:extent cx="3768090" cy="495300"/>
            <wp:effectExtent l="19050" t="0" r="381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3768090" cy="495300"/>
                    </a:xfrm>
                    <a:prstGeom prst="rect">
                      <a:avLst/>
                    </a:prstGeom>
                    <a:noFill/>
                    <a:ln w="9525">
                      <a:noFill/>
                      <a:miter lim="800000"/>
                      <a:headEnd/>
                      <a:tailEnd/>
                    </a:ln>
                  </pic:spPr>
                </pic:pic>
              </a:graphicData>
            </a:graphic>
          </wp:anchor>
        </w:drawing>
      </w:r>
      <w:r w:rsidRPr="003F013D">
        <w:rPr>
          <w:rFonts w:ascii="Times New Roman" w:hAnsi="Times New Roman"/>
          <w:sz w:val="28"/>
          <w:szCs w:val="28"/>
          <w:lang w:val="kk-KZ"/>
        </w:rPr>
        <w:t xml:space="preserve">                                     </w:t>
      </w:r>
    </w:p>
    <w:p w:rsidR="00D51466" w:rsidRPr="003F013D" w:rsidRDefault="00D51466" w:rsidP="00D51466">
      <w:pPr>
        <w:jc w:val="both"/>
        <w:rPr>
          <w:rFonts w:ascii="Times New Roman" w:hAnsi="Times New Roman"/>
          <w:sz w:val="28"/>
          <w:szCs w:val="28"/>
          <w:lang w:val="kk-KZ"/>
        </w:rPr>
      </w:pPr>
      <w:r w:rsidRPr="003F013D">
        <w:rPr>
          <w:rFonts w:ascii="Times New Roman" w:hAnsi="Times New Roman"/>
          <w:sz w:val="28"/>
          <w:szCs w:val="28"/>
          <w:lang w:val="kk-KZ"/>
        </w:rPr>
        <w:t xml:space="preserve">                                                                                                                       (7.5)</w:t>
      </w:r>
    </w:p>
    <w:p w:rsidR="00D51466" w:rsidRPr="003F013D" w:rsidRDefault="00D51466" w:rsidP="00D51466">
      <w:pPr>
        <w:jc w:val="both"/>
        <w:rPr>
          <w:rFonts w:ascii="Times New Roman" w:hAnsi="Times New Roman"/>
          <w:sz w:val="28"/>
          <w:szCs w:val="28"/>
          <w:lang w:val="kk-KZ"/>
        </w:rPr>
      </w:pPr>
      <w:r w:rsidRPr="003F013D">
        <w:rPr>
          <w:rFonts w:ascii="Times New Roman" w:hAnsi="Times New Roman"/>
          <w:sz w:val="28"/>
          <w:szCs w:val="28"/>
          <w:lang w:val="kk-KZ"/>
        </w:rPr>
        <w:t>Егер</w:t>
      </w:r>
    </w:p>
    <w:p w:rsidR="00D51466" w:rsidRPr="003F013D" w:rsidRDefault="00D51466" w:rsidP="00D51466">
      <w:pPr>
        <w:jc w:val="both"/>
        <w:rPr>
          <w:rFonts w:ascii="Times New Roman" w:hAnsi="Times New Roman"/>
          <w:sz w:val="28"/>
          <w:szCs w:val="28"/>
          <w:lang w:val="kk-KZ"/>
        </w:rPr>
      </w:pPr>
      <w:r w:rsidRPr="003F013D">
        <w:rPr>
          <w:rFonts w:ascii="Times New Roman" w:hAnsi="Times New Roman"/>
          <w:noProof/>
          <w:sz w:val="28"/>
          <w:szCs w:val="28"/>
        </w:rPr>
        <w:drawing>
          <wp:inline distT="0" distB="0" distL="0" distR="0">
            <wp:extent cx="1285875" cy="561975"/>
            <wp:effectExtent l="1905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1285875" cy="561975"/>
                    </a:xfrm>
                    <a:prstGeom prst="rect">
                      <a:avLst/>
                    </a:prstGeom>
                    <a:noFill/>
                    <a:ln w="9525">
                      <a:noFill/>
                      <a:miter lim="800000"/>
                      <a:headEnd/>
                      <a:tailEnd/>
                    </a:ln>
                  </pic:spPr>
                </pic:pic>
              </a:graphicData>
            </a:graphic>
          </wp:inline>
        </w:drawing>
      </w:r>
      <w:r w:rsidRPr="003F013D">
        <w:rPr>
          <w:rFonts w:ascii="Times New Roman" w:hAnsi="Times New Roman"/>
          <w:sz w:val="28"/>
          <w:szCs w:val="28"/>
          <w:lang w:val="kk-KZ"/>
        </w:rPr>
        <w:t xml:space="preserve">                                          </w:t>
      </w:r>
      <w:r>
        <w:rPr>
          <w:rFonts w:ascii="Times New Roman" w:hAnsi="Times New Roman"/>
          <w:sz w:val="28"/>
          <w:szCs w:val="28"/>
          <w:lang w:val="kk-KZ"/>
        </w:rPr>
        <w:t xml:space="preserve">                                                   </w:t>
      </w:r>
      <w:r w:rsidRPr="003F013D">
        <w:rPr>
          <w:rFonts w:ascii="Times New Roman" w:hAnsi="Times New Roman"/>
          <w:sz w:val="28"/>
          <w:szCs w:val="28"/>
          <w:lang w:val="kk-KZ"/>
        </w:rPr>
        <w:t xml:space="preserve">   </w:t>
      </w:r>
      <w:r>
        <w:rPr>
          <w:rFonts w:ascii="Times New Roman" w:hAnsi="Times New Roman"/>
          <w:sz w:val="28"/>
          <w:szCs w:val="28"/>
          <w:lang w:val="kk-KZ"/>
        </w:rPr>
        <w:t>(7.6)</w:t>
      </w:r>
      <w:r w:rsidRPr="003F013D">
        <w:rPr>
          <w:rFonts w:ascii="Times New Roman" w:hAnsi="Times New Roman"/>
          <w:sz w:val="28"/>
          <w:szCs w:val="28"/>
          <w:lang w:val="kk-KZ"/>
        </w:rPr>
        <w:t xml:space="preserve">                             </w:t>
      </w:r>
    </w:p>
    <w:p w:rsidR="00D51466" w:rsidRPr="003F013D" w:rsidRDefault="00D51466" w:rsidP="00D51466">
      <w:pPr>
        <w:jc w:val="both"/>
        <w:rPr>
          <w:rFonts w:ascii="Times New Roman" w:hAnsi="Times New Roman"/>
          <w:sz w:val="28"/>
          <w:szCs w:val="28"/>
          <w:lang w:val="kk-KZ"/>
        </w:rPr>
      </w:pPr>
      <w:r w:rsidRPr="003F013D">
        <w:rPr>
          <w:rFonts w:ascii="Times New Roman" w:hAnsi="Times New Roman"/>
          <w:sz w:val="28"/>
          <w:szCs w:val="28"/>
          <w:lang w:val="kk-KZ"/>
        </w:rPr>
        <w:t>Онда</w:t>
      </w:r>
    </w:p>
    <w:p w:rsidR="00D51466" w:rsidRDefault="00D51466" w:rsidP="00D51466">
      <w:pPr>
        <w:jc w:val="both"/>
        <w:rPr>
          <w:rFonts w:ascii="Times New Roman" w:hAnsi="Times New Roman"/>
          <w:sz w:val="28"/>
          <w:szCs w:val="28"/>
          <w:lang w:val="kk-KZ"/>
        </w:rPr>
      </w:pPr>
      <w:r w:rsidRPr="003F013D">
        <w:rPr>
          <w:rFonts w:ascii="Times New Roman" w:hAnsi="Times New Roman"/>
          <w:noProof/>
          <w:sz w:val="28"/>
          <w:szCs w:val="28"/>
        </w:rPr>
        <w:drawing>
          <wp:inline distT="0" distB="0" distL="0" distR="0">
            <wp:extent cx="2641600" cy="657225"/>
            <wp:effectExtent l="19050" t="0" r="635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srcRect/>
                    <a:stretch>
                      <a:fillRect/>
                    </a:stretch>
                  </pic:blipFill>
                  <pic:spPr bwMode="auto">
                    <a:xfrm>
                      <a:off x="0" y="0"/>
                      <a:ext cx="2641600" cy="657225"/>
                    </a:xfrm>
                    <a:prstGeom prst="rect">
                      <a:avLst/>
                    </a:prstGeom>
                    <a:noFill/>
                    <a:ln w="9525">
                      <a:noFill/>
                      <a:miter lim="800000"/>
                      <a:headEnd/>
                      <a:tailEnd/>
                    </a:ln>
                  </pic:spPr>
                </pic:pic>
              </a:graphicData>
            </a:graphic>
          </wp:inline>
        </w:drawing>
      </w:r>
      <w:r>
        <w:rPr>
          <w:rFonts w:ascii="Times New Roman" w:hAnsi="Times New Roman"/>
          <w:sz w:val="28"/>
          <w:szCs w:val="28"/>
          <w:lang w:val="kk-KZ"/>
        </w:rPr>
        <w:t xml:space="preserve">                                                                </w:t>
      </w:r>
      <w:r w:rsidRPr="003F013D">
        <w:rPr>
          <w:rFonts w:ascii="Times New Roman" w:hAnsi="Times New Roman"/>
          <w:sz w:val="28"/>
          <w:szCs w:val="28"/>
          <w:lang w:val="kk-KZ"/>
        </w:rPr>
        <w:t>(7.7)</w:t>
      </w:r>
      <w:r>
        <w:rPr>
          <w:rFonts w:ascii="Times New Roman" w:hAnsi="Times New Roman"/>
          <w:sz w:val="28"/>
          <w:szCs w:val="28"/>
          <w:lang w:val="kk-KZ"/>
        </w:rPr>
        <w:t xml:space="preserve">                                           </w:t>
      </w:r>
    </w:p>
    <w:p w:rsidR="00D51466" w:rsidRPr="003F013D" w:rsidRDefault="00D51466" w:rsidP="00D51466">
      <w:pPr>
        <w:jc w:val="both"/>
        <w:rPr>
          <w:rFonts w:ascii="Times New Roman" w:hAnsi="Times New Roman"/>
          <w:sz w:val="28"/>
          <w:szCs w:val="28"/>
          <w:lang w:val="kk-KZ"/>
        </w:rPr>
      </w:pPr>
    </w:p>
    <w:p w:rsidR="00D51466" w:rsidRPr="00F17263" w:rsidRDefault="00D51466" w:rsidP="00D51466">
      <w:pPr>
        <w:jc w:val="both"/>
        <w:rPr>
          <w:rFonts w:ascii="Times New Roman" w:hAnsi="Times New Roman"/>
          <w:sz w:val="28"/>
          <w:szCs w:val="28"/>
          <w:lang w:val="kk-KZ"/>
        </w:rPr>
      </w:pPr>
      <w:r w:rsidRPr="003F013D">
        <w:rPr>
          <w:rFonts w:ascii="Times New Roman" w:hAnsi="Times New Roman"/>
          <w:sz w:val="28"/>
          <w:szCs w:val="28"/>
          <w:lang w:val="kk-KZ"/>
        </w:rPr>
        <w:t xml:space="preserve">               </w:t>
      </w:r>
      <w:r w:rsidRPr="00F17263">
        <w:rPr>
          <w:rFonts w:ascii="Times New Roman" w:hAnsi="Times New Roman"/>
          <w:sz w:val="28"/>
          <w:szCs w:val="28"/>
          <w:lang w:val="kk-KZ"/>
        </w:rPr>
        <w:t>мұндағы и - В және С бұрыштары синусының логарифмдерінің олар 1-ге өзгерген кездегі өзгерістері".</w:t>
      </w:r>
    </w:p>
    <w:p w:rsidR="00D51466" w:rsidRPr="00F17263" w:rsidRDefault="00D51466" w:rsidP="00D51466">
      <w:pPr>
        <w:jc w:val="both"/>
        <w:rPr>
          <w:rFonts w:ascii="Times New Roman" w:hAnsi="Times New Roman"/>
          <w:sz w:val="28"/>
          <w:szCs w:val="28"/>
          <w:lang w:val="kk-KZ"/>
        </w:rPr>
      </w:pPr>
      <w:r w:rsidRPr="00F17263">
        <w:rPr>
          <w:rFonts w:ascii="Times New Roman" w:hAnsi="Times New Roman"/>
          <w:sz w:val="28"/>
          <w:szCs w:val="28"/>
          <w:lang w:val="kk-KZ"/>
        </w:rPr>
        <w:t xml:space="preserve">         Формулаларды талдау трилатерацияда ең өткір бұрыш анықталатынын көрсетеді.</w:t>
      </w:r>
    </w:p>
    <w:p w:rsidR="00D51466" w:rsidRPr="00F17263" w:rsidRDefault="00D51466" w:rsidP="00D51466">
      <w:pPr>
        <w:jc w:val="both"/>
        <w:rPr>
          <w:rFonts w:ascii="Times New Roman" w:hAnsi="Times New Roman"/>
          <w:sz w:val="28"/>
          <w:szCs w:val="28"/>
          <w:lang w:val="kk-KZ"/>
        </w:rPr>
      </w:pPr>
      <w:r w:rsidRPr="00F17263">
        <w:rPr>
          <w:rFonts w:ascii="Times New Roman" w:hAnsi="Times New Roman"/>
          <w:sz w:val="28"/>
          <w:szCs w:val="28"/>
          <w:lang w:val="kk-KZ"/>
        </w:rPr>
        <w:t xml:space="preserve">         Микротрилатерация желілері әдетте дұрыс пішіндегі фигуралар түрінде жасайды: үшбұрыштар, төртбұрыштар, орталық жүйелер. Бұл нүктелердің өзара орналасуын анықтаудың дәлдігі бойынша біртекті желілерді құруға мүмкіндік береді, бұл жоғары дәлдікті бөлу жұмыстары кезінде маңызды.</w:t>
      </w:r>
    </w:p>
    <w:p w:rsidR="00D51466" w:rsidRPr="00DA02F6" w:rsidRDefault="00D51466" w:rsidP="00D51466">
      <w:pPr>
        <w:jc w:val="both"/>
        <w:rPr>
          <w:rFonts w:ascii="Times New Roman" w:hAnsi="Times New Roman"/>
          <w:sz w:val="28"/>
          <w:szCs w:val="28"/>
          <w:lang w:val="kk-KZ"/>
        </w:rPr>
      </w:pPr>
      <w:r w:rsidRPr="00F17263">
        <w:rPr>
          <w:rFonts w:ascii="Times New Roman" w:hAnsi="Times New Roman"/>
          <w:sz w:val="28"/>
          <w:szCs w:val="28"/>
          <w:lang w:val="kk-KZ"/>
        </w:rPr>
        <w:t xml:space="preserve">         </w:t>
      </w:r>
      <w:r w:rsidRPr="00F17263">
        <w:rPr>
          <w:rFonts w:ascii="Times New Roman" w:hAnsi="Times New Roman"/>
          <w:i/>
          <w:sz w:val="28"/>
          <w:szCs w:val="28"/>
          <w:lang w:val="kk-KZ"/>
        </w:rPr>
        <w:t>Сызықтық өлшеулердің ерекшеліктері</w:t>
      </w:r>
      <w:r w:rsidRPr="00F17263">
        <w:rPr>
          <w:rFonts w:ascii="Times New Roman" w:hAnsi="Times New Roman"/>
          <w:sz w:val="28"/>
          <w:szCs w:val="28"/>
          <w:lang w:val="kk-KZ"/>
        </w:rPr>
        <w:t xml:space="preserve">. Жарық диодты өлшегіштермен қашықтықты өлшеу кезінде қалаларда нәтижелердің дәлдігіне теріс әсер ететін бірқатар ерекшеліктер пайда болады. </w:t>
      </w:r>
      <w:r w:rsidRPr="00DA02F6">
        <w:rPr>
          <w:rFonts w:ascii="Times New Roman" w:hAnsi="Times New Roman"/>
          <w:sz w:val="28"/>
          <w:szCs w:val="28"/>
          <w:lang w:val="kk-KZ"/>
        </w:rPr>
        <w:t>Қолайсыз жағдай үшін, қашықтықты өлшеуге негізделген болуына шаң-тозаң атмосферада, бұл шектейді қашықтығы жұмыс светодальномера және турбулентностью атмосфера тудыратын пульсацию жарық сәулесі, нәтижесінде жүреді пульсациясы ығысу фазасы.</w:t>
      </w:r>
    </w:p>
    <w:p w:rsidR="00BC14A0" w:rsidRPr="00D51466" w:rsidRDefault="00D51466" w:rsidP="00D51466">
      <w:pPr>
        <w:jc w:val="both"/>
        <w:rPr>
          <w:lang w:val="kk-KZ"/>
        </w:rPr>
      </w:pPr>
      <w:r w:rsidRPr="00DA02F6">
        <w:rPr>
          <w:rFonts w:ascii="Times New Roman" w:hAnsi="Times New Roman"/>
          <w:sz w:val="28"/>
          <w:szCs w:val="28"/>
          <w:lang w:val="kk-KZ"/>
        </w:rPr>
        <w:t xml:space="preserve">         Қалалық жағдайда ең жақсы нәтижелер жарық ағынын фотоэлектрлік тіркеумен жарық диодты өлшеуіштерді қолдану кезінде, дайын қашықтықты электронды-цифрлық таблоға беру арқылы алынады. Бұл жарық бергіштердің қашықтығын өлшеу жинақтағыштың болуы салдарынан әсіресе жеңілдетіледі. Егер жарық ағынының жолында көлік пен жаяу жүргіншілердің қозғалысы салдарынан кедергі туындаса, онда жарық беруді өлшегіш-автоматтың жұмысы жабу уақытында ғана тоқтатылады,содан кейін қабылдау құрылғысына түсетін барлық ақпаратты пайдалана отырып, бірден қайта жаңартылады.</w:t>
      </w:r>
    </w:p>
    <w:sectPr w:rsidR="00BC14A0" w:rsidRPr="00D51466"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D51466"/>
    <w:rsid w:val="00000D30"/>
    <w:rsid w:val="0001425D"/>
    <w:rsid w:val="0005411F"/>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51466"/>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1466"/>
    <w:pPr>
      <w:ind w:left="0" w:firstLine="0"/>
      <w:jc w:val="left"/>
    </w:pPr>
    <w:rPr>
      <w:rFonts w:ascii="Arial" w:eastAsia="Times New Roman" w:hAnsi="Arial" w:cs="Times New Roman"/>
      <w:sz w:val="2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51466"/>
    <w:pPr>
      <w:spacing w:before="100" w:beforeAutospacing="1" w:after="100" w:afterAutospacing="1"/>
    </w:pPr>
    <w:rPr>
      <w:rFonts w:ascii="Times New Roman" w:hAnsi="Times New Roman"/>
      <w:sz w:val="24"/>
    </w:rPr>
  </w:style>
  <w:style w:type="paragraph" w:styleId="a4">
    <w:name w:val="Balloon Text"/>
    <w:basedOn w:val="a"/>
    <w:link w:val="a5"/>
    <w:uiPriority w:val="99"/>
    <w:semiHidden/>
    <w:unhideWhenUsed/>
    <w:rsid w:val="00D51466"/>
    <w:rPr>
      <w:rFonts w:ascii="Tahoma" w:hAnsi="Tahoma" w:cs="Tahoma"/>
      <w:sz w:val="16"/>
      <w:szCs w:val="16"/>
    </w:rPr>
  </w:style>
  <w:style w:type="character" w:customStyle="1" w:styleId="a5">
    <w:name w:val="Текст выноски Знак"/>
    <w:basedOn w:val="a0"/>
    <w:link w:val="a4"/>
    <w:uiPriority w:val="99"/>
    <w:semiHidden/>
    <w:rsid w:val="00D5146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523</Words>
  <Characters>2984</Characters>
  <Application>Microsoft Office Word</Application>
  <DocSecurity>0</DocSecurity>
  <Lines>24</Lines>
  <Paragraphs>6</Paragraphs>
  <ScaleCrop>false</ScaleCrop>
  <Company>EKTU</Company>
  <LinksUpToDate>false</LinksUpToDate>
  <CharactersWithSpaces>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2019-04-03T03:56:00Z</dcterms:created>
  <dcterms:modified xsi:type="dcterms:W3CDTF">2019-04-03T03:56:00Z</dcterms:modified>
</cp:coreProperties>
</file>